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75" w:rsidRPr="00C51976" w:rsidRDefault="00340A94">
      <w:pPr>
        <w:pStyle w:val="Balk1"/>
        <w:ind w:left="1710"/>
        <w:rPr>
          <w:color w:val="000000" w:themeColor="text1"/>
        </w:rPr>
      </w:pPr>
      <w:r w:rsidRPr="00C51976">
        <w:rPr>
          <w:color w:val="000000" w:themeColor="text1"/>
        </w:rPr>
        <w:t>6698 SAYILI KİŞİSEL VERİLERİN KORUNMASI KANUNU</w:t>
      </w:r>
    </w:p>
    <w:p w:rsidR="00187075" w:rsidRPr="00C51976" w:rsidRDefault="00340A94">
      <w:pPr>
        <w:spacing w:before="82"/>
        <w:ind w:left="983"/>
        <w:rPr>
          <w:b/>
          <w:color w:val="000000" w:themeColor="text1"/>
          <w:sz w:val="24"/>
        </w:rPr>
      </w:pPr>
      <w:r w:rsidRPr="00C51976">
        <w:rPr>
          <w:b/>
          <w:color w:val="000000" w:themeColor="text1"/>
          <w:sz w:val="24"/>
        </w:rPr>
        <w:t>VE BU KANUN İLE İLGİLİ BİLGİLENDİRME, BEYAN ve ONAY FORMU</w:t>
      </w:r>
    </w:p>
    <w:p w:rsidR="00187075" w:rsidRPr="00C51976" w:rsidRDefault="00187075">
      <w:pPr>
        <w:pStyle w:val="GvdeMetni"/>
        <w:spacing w:before="5"/>
        <w:ind w:left="0"/>
        <w:rPr>
          <w:b/>
          <w:color w:val="000000" w:themeColor="text1"/>
          <w:sz w:val="38"/>
        </w:rPr>
      </w:pPr>
    </w:p>
    <w:p w:rsidR="00187075" w:rsidRPr="00792239" w:rsidRDefault="00340A94">
      <w:pPr>
        <w:pStyle w:val="GvdeMetni"/>
        <w:spacing w:line="312" w:lineRule="auto"/>
        <w:ind w:right="115"/>
        <w:jc w:val="both"/>
        <w:rPr>
          <w:sz w:val="22"/>
          <w:szCs w:val="22"/>
        </w:rPr>
      </w:pPr>
      <w:r w:rsidRPr="00792239">
        <w:rPr>
          <w:sz w:val="22"/>
          <w:szCs w:val="22"/>
        </w:rPr>
        <w:t>Şirketimiz</w:t>
      </w:r>
      <w:r w:rsidR="00CB214E" w:rsidRPr="00792239">
        <w:rPr>
          <w:sz w:val="22"/>
          <w:szCs w:val="22"/>
        </w:rPr>
        <w:t xml:space="preserve"> </w:t>
      </w:r>
      <w:r w:rsidRPr="00792239">
        <w:rPr>
          <w:sz w:val="22"/>
          <w:szCs w:val="22"/>
        </w:rPr>
        <w:t xml:space="preserve">gerek iş sözleşmesi çerçevesinde, gerekse başkaca hukuki ve ticari ilişkilerimiz uyarınca tarafımıza iletmiş olduğunuz kişisel bilgilerinizin </w:t>
      </w:r>
      <w:r w:rsidR="00D24F00" w:rsidRPr="00792239">
        <w:rPr>
          <w:sz w:val="22"/>
          <w:szCs w:val="22"/>
        </w:rPr>
        <w:t>6698 Sayılı Kişisel Verilerin Korunması Kanunu (“</w:t>
      </w:r>
      <w:r w:rsidR="00D24F00" w:rsidRPr="00792239">
        <w:rPr>
          <w:b/>
          <w:sz w:val="22"/>
          <w:szCs w:val="22"/>
        </w:rPr>
        <w:t>Kanun</w:t>
      </w:r>
      <w:r w:rsidR="00D24F00" w:rsidRPr="00792239">
        <w:rPr>
          <w:sz w:val="22"/>
          <w:szCs w:val="22"/>
        </w:rPr>
        <w:t xml:space="preserve">”) </w:t>
      </w:r>
      <w:r w:rsidR="001A3FFD" w:rsidRPr="00792239">
        <w:rPr>
          <w:sz w:val="22"/>
          <w:szCs w:val="22"/>
        </w:rPr>
        <w:t xml:space="preserve">ve yürürlükteki ikincil mevzuat ışığında </w:t>
      </w:r>
      <w:r w:rsidRPr="00792239">
        <w:rPr>
          <w:sz w:val="22"/>
          <w:szCs w:val="22"/>
        </w:rPr>
        <w:t>güvenli şekilde</w:t>
      </w:r>
      <w:r w:rsidR="001A3FFD" w:rsidRPr="00792239">
        <w:rPr>
          <w:sz w:val="22"/>
          <w:szCs w:val="22"/>
        </w:rPr>
        <w:t xml:space="preserve"> işlenmesine</w:t>
      </w:r>
      <w:r w:rsidRPr="00792239">
        <w:rPr>
          <w:sz w:val="22"/>
          <w:szCs w:val="22"/>
        </w:rPr>
        <w:t xml:space="preserve"> önem vermektedir.</w:t>
      </w:r>
    </w:p>
    <w:p w:rsidR="00187075" w:rsidRPr="00792239" w:rsidRDefault="00187075">
      <w:pPr>
        <w:pStyle w:val="GvdeMetni"/>
        <w:spacing w:before="2"/>
        <w:ind w:left="0"/>
        <w:rPr>
          <w:sz w:val="22"/>
          <w:szCs w:val="22"/>
        </w:rPr>
      </w:pPr>
    </w:p>
    <w:p w:rsidR="00187075" w:rsidRPr="00792239" w:rsidRDefault="00340A94">
      <w:pPr>
        <w:pStyle w:val="GvdeMetni"/>
        <w:spacing w:before="1" w:line="312" w:lineRule="auto"/>
        <w:ind w:right="115"/>
        <w:jc w:val="both"/>
        <w:rPr>
          <w:sz w:val="22"/>
          <w:szCs w:val="22"/>
        </w:rPr>
      </w:pPr>
      <w:r w:rsidRPr="00792239">
        <w:rPr>
          <w:sz w:val="22"/>
          <w:szCs w:val="22"/>
        </w:rPr>
        <w:t>Kişisel verileriniz, yürürlükteki Kanun hükümlerine uygun olarak meşru amaçlar doğrultusunda işverenin yasal yükümlülüklerini yerine getirmesine yönelik amaçların yanı</w:t>
      </w:r>
      <w:r w:rsidR="008A5E0C">
        <w:rPr>
          <w:sz w:val="22"/>
          <w:szCs w:val="22"/>
        </w:rPr>
        <w:t xml:space="preserve"> </w:t>
      </w:r>
      <w:r w:rsidRPr="00792239">
        <w:rPr>
          <w:sz w:val="22"/>
          <w:szCs w:val="22"/>
        </w:rPr>
        <w:t xml:space="preserve">sıra, </w:t>
      </w:r>
      <w:r w:rsidR="00CB214E" w:rsidRPr="00792239">
        <w:rPr>
          <w:sz w:val="22"/>
          <w:szCs w:val="22"/>
        </w:rPr>
        <w:t xml:space="preserve">ticari ilişki içerisinde bulunduğumuz </w:t>
      </w:r>
      <w:proofErr w:type="gramStart"/>
      <w:r w:rsidR="0057716C">
        <w:rPr>
          <w:sz w:val="22"/>
          <w:szCs w:val="22"/>
        </w:rPr>
        <w:t xml:space="preserve">ÖZKARAASLAN </w:t>
      </w:r>
      <w:r w:rsidR="00D24F00" w:rsidRPr="00792239">
        <w:rPr>
          <w:sz w:val="22"/>
          <w:szCs w:val="22"/>
        </w:rPr>
        <w:t xml:space="preserve"> ile</w:t>
      </w:r>
      <w:proofErr w:type="gramEnd"/>
      <w:r w:rsidR="00D24F00" w:rsidRPr="00792239">
        <w:rPr>
          <w:sz w:val="22"/>
          <w:szCs w:val="22"/>
        </w:rPr>
        <w:t xml:space="preserve"> </w:t>
      </w:r>
      <w:r w:rsidR="00CB214E" w:rsidRPr="00792239">
        <w:rPr>
          <w:sz w:val="22"/>
          <w:szCs w:val="22"/>
        </w:rPr>
        <w:t xml:space="preserve">söz konusu ilişki çerçevesinde </w:t>
      </w:r>
      <w:r w:rsidR="00D24F00" w:rsidRPr="00792239">
        <w:rPr>
          <w:sz w:val="22"/>
          <w:szCs w:val="22"/>
        </w:rPr>
        <w:t xml:space="preserve">ve </w:t>
      </w:r>
      <w:r w:rsidRPr="00792239">
        <w:rPr>
          <w:sz w:val="22"/>
          <w:szCs w:val="22"/>
        </w:rPr>
        <w:t>bu amaçlar doğrultusunda paylaşılmaktadır.</w:t>
      </w:r>
      <w:r w:rsidR="00D24F00" w:rsidRPr="00792239">
        <w:rPr>
          <w:sz w:val="22"/>
          <w:szCs w:val="22"/>
        </w:rPr>
        <w:t xml:space="preserve"> Şirketimizin çalışanların kanuni haklarının ilgili mevzuat uyarınca yerine getirilip getirilmediğini tespit etmek amacıyla </w:t>
      </w:r>
      <w:r w:rsidR="0057716C">
        <w:rPr>
          <w:sz w:val="22"/>
          <w:szCs w:val="22"/>
        </w:rPr>
        <w:t>ÖZKARAASLAN</w:t>
      </w:r>
      <w:r w:rsidR="00D24F00" w:rsidRPr="00792239">
        <w:rPr>
          <w:sz w:val="22"/>
          <w:szCs w:val="22"/>
        </w:rPr>
        <w:t xml:space="preserve"> inceleme ve denetimlerde bulunmakta, bu kapsamda verilerinizi kaydedebilmektedir. </w:t>
      </w:r>
    </w:p>
    <w:p w:rsidR="00187075" w:rsidRPr="00792239" w:rsidRDefault="00187075">
      <w:pPr>
        <w:pStyle w:val="GvdeMetni"/>
        <w:spacing w:before="2"/>
        <w:ind w:left="0"/>
        <w:rPr>
          <w:sz w:val="22"/>
          <w:szCs w:val="22"/>
        </w:rPr>
      </w:pPr>
    </w:p>
    <w:p w:rsidR="00187075" w:rsidRPr="00792239" w:rsidRDefault="00340A94">
      <w:pPr>
        <w:pStyle w:val="GvdeMetni"/>
        <w:spacing w:before="1" w:line="312" w:lineRule="auto"/>
        <w:ind w:right="119"/>
        <w:jc w:val="both"/>
        <w:rPr>
          <w:sz w:val="22"/>
          <w:szCs w:val="22"/>
        </w:rPr>
      </w:pPr>
      <w:r w:rsidRPr="00792239">
        <w:rPr>
          <w:sz w:val="22"/>
          <w:szCs w:val="22"/>
        </w:rPr>
        <w:t xml:space="preserve">Şirketimiz </w:t>
      </w:r>
      <w:r w:rsidR="00D24F00" w:rsidRPr="00792239">
        <w:rPr>
          <w:sz w:val="22"/>
          <w:szCs w:val="22"/>
        </w:rPr>
        <w:t xml:space="preserve">ve/veya </w:t>
      </w:r>
      <w:r w:rsidR="0057716C">
        <w:rPr>
          <w:sz w:val="22"/>
          <w:szCs w:val="22"/>
        </w:rPr>
        <w:t>ÖZKARAASLAN</w:t>
      </w:r>
      <w:r w:rsidR="0057716C">
        <w:rPr>
          <w:sz w:val="22"/>
          <w:szCs w:val="22"/>
        </w:rPr>
        <w:t xml:space="preserve"> </w:t>
      </w:r>
      <w:r w:rsidRPr="00792239">
        <w:rPr>
          <w:sz w:val="22"/>
          <w:szCs w:val="22"/>
        </w:rPr>
        <w:t>tarafından işlenen kişisel veriler, sadece işleme amaçları için kullanılmakta olup, gerekli olduğu süre boyunca saklanmaktadır. Üçüncü kişilere sağlanması gereken kişisel verilerin içerik ve kapsamının amaca uygun olması gözetilmekte ve güvenliği konusunda ilgili kişi ve kuruluşlardan gerekli özeni göstermeleri talep edilmektedir.</w:t>
      </w:r>
    </w:p>
    <w:p w:rsidR="00187075" w:rsidRPr="00792239" w:rsidRDefault="00187075">
      <w:pPr>
        <w:pStyle w:val="GvdeMetni"/>
        <w:spacing w:before="3"/>
        <w:ind w:left="0"/>
        <w:rPr>
          <w:sz w:val="22"/>
          <w:szCs w:val="22"/>
        </w:rPr>
      </w:pPr>
    </w:p>
    <w:p w:rsidR="00187075" w:rsidRPr="00792239" w:rsidRDefault="00340A94">
      <w:pPr>
        <w:pStyle w:val="GvdeMetni"/>
        <w:spacing w:line="312" w:lineRule="auto"/>
        <w:ind w:right="114"/>
        <w:jc w:val="both"/>
        <w:rPr>
          <w:sz w:val="22"/>
          <w:szCs w:val="22"/>
        </w:rPr>
      </w:pPr>
      <w:r w:rsidRPr="00792239">
        <w:rPr>
          <w:sz w:val="22"/>
          <w:szCs w:val="22"/>
        </w:rPr>
        <w:t>Kanun uyarınca kişisel verilerin işlenme amacı ortadan kalktıktan ve başkaca kanunların belirlediği saklama sürelerinin de tamamlanmasından sonra kişisel verilerinize erişim, Şirketimiz tarafından sistem açısından gerçekleştirilmesi mümkün olan en uygun şekilde engellenmekte; veriler silinmekte, yok edilmekte, ulaşımı engellenmekte ve/ veya anonim hale getirilerek kişisel veri niteliği ortadan kaldırılmaktadır.</w:t>
      </w:r>
    </w:p>
    <w:p w:rsidR="00187075" w:rsidRPr="00792239" w:rsidRDefault="00187075">
      <w:pPr>
        <w:pStyle w:val="GvdeMetni"/>
        <w:spacing w:before="3"/>
        <w:ind w:left="0"/>
        <w:rPr>
          <w:sz w:val="22"/>
          <w:szCs w:val="22"/>
        </w:rPr>
      </w:pPr>
    </w:p>
    <w:p w:rsidR="00187075" w:rsidRPr="00792239" w:rsidRDefault="00340A94">
      <w:pPr>
        <w:pStyle w:val="GvdeMetni"/>
        <w:spacing w:line="360" w:lineRule="auto"/>
        <w:ind w:right="128"/>
        <w:jc w:val="both"/>
        <w:rPr>
          <w:sz w:val="22"/>
          <w:szCs w:val="22"/>
        </w:rPr>
      </w:pPr>
      <w:r w:rsidRPr="00792239">
        <w:rPr>
          <w:sz w:val="22"/>
          <w:szCs w:val="22"/>
        </w:rPr>
        <w:t>Kanunun 11. Maddesinde Kişisel veri sahiplerinin hakları özetle aşağıdaki şekilde ifade edilmektedir:</w:t>
      </w:r>
    </w:p>
    <w:p w:rsidR="00187075" w:rsidRPr="00792239" w:rsidRDefault="00340A94" w:rsidP="00C51976">
      <w:pPr>
        <w:pStyle w:val="ListeParagraf"/>
        <w:numPr>
          <w:ilvl w:val="0"/>
          <w:numId w:val="1"/>
        </w:numPr>
        <w:tabs>
          <w:tab w:val="left" w:pos="813"/>
          <w:tab w:val="left" w:pos="814"/>
        </w:tabs>
        <w:spacing w:before="121"/>
        <w:ind w:hanging="355"/>
        <w:jc w:val="both"/>
      </w:pPr>
      <w:r w:rsidRPr="00792239">
        <w:t>Kişisel veri işlenip işlenmediğini</w:t>
      </w:r>
      <w:r w:rsidRPr="00792239">
        <w:rPr>
          <w:spacing w:val="-5"/>
        </w:rPr>
        <w:t xml:space="preserve"> </w:t>
      </w:r>
      <w:r w:rsidRPr="00792239">
        <w:t>öğrenme,</w:t>
      </w:r>
    </w:p>
    <w:p w:rsidR="00187075" w:rsidRPr="00792239" w:rsidRDefault="00340A94" w:rsidP="00C51976">
      <w:pPr>
        <w:pStyle w:val="ListeParagraf"/>
        <w:numPr>
          <w:ilvl w:val="0"/>
          <w:numId w:val="1"/>
        </w:numPr>
        <w:tabs>
          <w:tab w:val="left" w:pos="813"/>
          <w:tab w:val="left" w:pos="814"/>
        </w:tabs>
        <w:spacing w:before="80"/>
        <w:ind w:hanging="355"/>
        <w:jc w:val="both"/>
      </w:pPr>
      <w:r w:rsidRPr="00792239">
        <w:t>Kişisel verileri işlenmişse buna ilişkin bilgi talep</w:t>
      </w:r>
      <w:r w:rsidRPr="00792239">
        <w:rPr>
          <w:spacing w:val="-6"/>
        </w:rPr>
        <w:t xml:space="preserve"> </w:t>
      </w:r>
      <w:r w:rsidRPr="00792239">
        <w:t>etme,</w:t>
      </w:r>
    </w:p>
    <w:p w:rsidR="00187075" w:rsidRPr="00792239" w:rsidRDefault="00340A94" w:rsidP="00C51976">
      <w:pPr>
        <w:pStyle w:val="ListeParagraf"/>
        <w:numPr>
          <w:ilvl w:val="0"/>
          <w:numId w:val="1"/>
        </w:numPr>
        <w:tabs>
          <w:tab w:val="left" w:pos="813"/>
          <w:tab w:val="left" w:pos="814"/>
          <w:tab w:val="left" w:pos="1779"/>
          <w:tab w:val="left" w:pos="2890"/>
          <w:tab w:val="left" w:pos="3988"/>
          <w:tab w:val="left" w:pos="5112"/>
          <w:tab w:val="left" w:pos="5638"/>
          <w:tab w:val="left" w:pos="6776"/>
          <w:tab w:val="left" w:pos="7974"/>
          <w:tab w:val="left" w:pos="8900"/>
        </w:tabs>
        <w:spacing w:before="81" w:line="304" w:lineRule="auto"/>
        <w:ind w:right="119" w:hanging="355"/>
        <w:jc w:val="both"/>
      </w:pPr>
      <w:r w:rsidRPr="00792239">
        <w:t>Kişisel</w:t>
      </w:r>
      <w:r w:rsidR="008977CF">
        <w:t xml:space="preserve"> </w:t>
      </w:r>
      <w:r w:rsidRPr="00792239">
        <w:t>verilerin</w:t>
      </w:r>
      <w:r w:rsidR="008977CF">
        <w:t xml:space="preserve"> </w:t>
      </w:r>
      <w:r w:rsidRPr="00792239">
        <w:t>işlenme</w:t>
      </w:r>
      <w:r w:rsidR="008977CF">
        <w:t xml:space="preserve"> amacını </w:t>
      </w:r>
      <w:r w:rsidRPr="00792239">
        <w:t>ve</w:t>
      </w:r>
      <w:r w:rsidR="008977CF">
        <w:t xml:space="preserve"> </w:t>
      </w:r>
      <w:r w:rsidRPr="00792239">
        <w:t>bunların</w:t>
      </w:r>
      <w:r w:rsidR="008977CF">
        <w:t xml:space="preserve"> </w:t>
      </w:r>
      <w:r w:rsidRPr="00792239">
        <w:t>amacına</w:t>
      </w:r>
      <w:r w:rsidR="008977CF">
        <w:t xml:space="preserve"> uygun </w:t>
      </w:r>
      <w:r w:rsidRPr="00792239">
        <w:rPr>
          <w:spacing w:val="-1"/>
        </w:rPr>
        <w:t xml:space="preserve">kullanılıp </w:t>
      </w:r>
      <w:r w:rsidRPr="00792239">
        <w:t>kullanılmadığını</w:t>
      </w:r>
      <w:r w:rsidRPr="00792239">
        <w:rPr>
          <w:spacing w:val="-3"/>
        </w:rPr>
        <w:t xml:space="preserve"> </w:t>
      </w:r>
      <w:r w:rsidRPr="00792239">
        <w:t>öğrenme,</w:t>
      </w:r>
    </w:p>
    <w:p w:rsidR="00187075" w:rsidRPr="00792239" w:rsidRDefault="00340A94" w:rsidP="00C51976">
      <w:pPr>
        <w:pStyle w:val="ListeParagraf"/>
        <w:numPr>
          <w:ilvl w:val="0"/>
          <w:numId w:val="1"/>
        </w:numPr>
        <w:tabs>
          <w:tab w:val="left" w:pos="813"/>
          <w:tab w:val="left" w:pos="814"/>
        </w:tabs>
        <w:spacing w:before="11"/>
        <w:ind w:hanging="355"/>
        <w:jc w:val="both"/>
      </w:pPr>
      <w:r w:rsidRPr="00792239">
        <w:t>Yurt içinde veya yurt dışında kişisel verilerin aktarıldığı üçüncü kişileri</w:t>
      </w:r>
      <w:r w:rsidRPr="00792239">
        <w:rPr>
          <w:spacing w:val="-15"/>
        </w:rPr>
        <w:t xml:space="preserve"> </w:t>
      </w:r>
      <w:r w:rsidRPr="00792239">
        <w:t>bilme,</w:t>
      </w:r>
    </w:p>
    <w:p w:rsidR="00187075" w:rsidRPr="00792239" w:rsidRDefault="00340A94" w:rsidP="00C51976">
      <w:pPr>
        <w:pStyle w:val="ListeParagraf"/>
        <w:numPr>
          <w:ilvl w:val="0"/>
          <w:numId w:val="1"/>
        </w:numPr>
        <w:tabs>
          <w:tab w:val="left" w:pos="814"/>
        </w:tabs>
        <w:spacing w:before="80" w:line="309" w:lineRule="auto"/>
        <w:ind w:right="126" w:hanging="355"/>
        <w:jc w:val="both"/>
      </w:pPr>
      <w:r w:rsidRPr="00792239">
        <w:t>Kişisel verilerin eksik veya yanlış işlenmiş olması hâlinde bunların düzeltilmesini isteme ve bu kapsamda yapılan işlemin kişisel verilerin aktarıldığı üçüncü kişilere bildirilmesini</w:t>
      </w:r>
      <w:r w:rsidRPr="00792239">
        <w:rPr>
          <w:spacing w:val="-1"/>
        </w:rPr>
        <w:t xml:space="preserve"> </w:t>
      </w:r>
      <w:r w:rsidRPr="00792239">
        <w:t>isteme,</w:t>
      </w:r>
    </w:p>
    <w:p w:rsidR="00187075" w:rsidRPr="008977CF" w:rsidRDefault="00340A94" w:rsidP="008977CF">
      <w:pPr>
        <w:pStyle w:val="ListeParagraf"/>
        <w:numPr>
          <w:ilvl w:val="0"/>
          <w:numId w:val="1"/>
        </w:numPr>
        <w:tabs>
          <w:tab w:val="left" w:pos="813"/>
          <w:tab w:val="left" w:pos="814"/>
        </w:tabs>
        <w:spacing w:line="304" w:lineRule="auto"/>
        <w:ind w:right="118" w:hanging="355"/>
        <w:jc w:val="both"/>
      </w:pPr>
      <w:r w:rsidRPr="00792239">
        <w:t>Kanun’un ve ilgili diğer kanun hükümlerine uygun olarak işlenmiş olmasına rağmen, işlenmesini gerektiren sebeplerin ortadan kalkması hâlinde kişisel verilerin</w:t>
      </w:r>
      <w:r w:rsidRPr="00792239">
        <w:rPr>
          <w:spacing w:val="-34"/>
        </w:rPr>
        <w:t xml:space="preserve"> </w:t>
      </w:r>
      <w:r w:rsidRPr="00792239">
        <w:t>silinmesini</w:t>
      </w:r>
      <w:r w:rsidR="008977CF">
        <w:t xml:space="preserve"> </w:t>
      </w:r>
      <w:r w:rsidRPr="008977CF">
        <w:t>veya yok edilmesini isteme ve bu kapsamda yapılan işlemin kişisel verilerin aktarıldığı üçüncü kişilere bildirilmesini</w:t>
      </w:r>
      <w:r w:rsidRPr="008977CF">
        <w:rPr>
          <w:spacing w:val="-4"/>
        </w:rPr>
        <w:t xml:space="preserve"> </w:t>
      </w:r>
      <w:r w:rsidRPr="008977CF">
        <w:t>isteme,</w:t>
      </w:r>
    </w:p>
    <w:p w:rsidR="00187075" w:rsidRPr="00792239" w:rsidRDefault="00340A94" w:rsidP="00C51976">
      <w:pPr>
        <w:pStyle w:val="ListeParagraf"/>
        <w:numPr>
          <w:ilvl w:val="0"/>
          <w:numId w:val="1"/>
        </w:numPr>
        <w:tabs>
          <w:tab w:val="left" w:pos="813"/>
          <w:tab w:val="left" w:pos="814"/>
        </w:tabs>
        <w:spacing w:line="304" w:lineRule="auto"/>
        <w:ind w:right="122" w:hanging="355"/>
        <w:jc w:val="both"/>
      </w:pPr>
      <w:r w:rsidRPr="00792239">
        <w:t>İşlenen verilerin münhasıran otomatik sistemler vasıtasıyla analiz edilmesi suretiyle kişinin kendisi aleyhine bir sonucun ortaya çıkmasına itiraz</w:t>
      </w:r>
      <w:r w:rsidRPr="00792239">
        <w:rPr>
          <w:spacing w:val="-14"/>
        </w:rPr>
        <w:t xml:space="preserve"> </w:t>
      </w:r>
      <w:r w:rsidRPr="00792239">
        <w:t>etme,</w:t>
      </w:r>
    </w:p>
    <w:p w:rsidR="00187075" w:rsidRPr="00792239" w:rsidRDefault="00340A94" w:rsidP="00C51976">
      <w:pPr>
        <w:pStyle w:val="ListeParagraf"/>
        <w:numPr>
          <w:ilvl w:val="0"/>
          <w:numId w:val="1"/>
        </w:numPr>
        <w:tabs>
          <w:tab w:val="left" w:pos="813"/>
          <w:tab w:val="left" w:pos="814"/>
        </w:tabs>
        <w:spacing w:before="11" w:line="304" w:lineRule="auto"/>
        <w:ind w:right="123" w:hanging="355"/>
        <w:jc w:val="both"/>
      </w:pPr>
      <w:r w:rsidRPr="00792239">
        <w:t>Kişisel verilerin kanuna aykırı olarak işlenmesi sebebiyle zarara uğraması hâlinde zararın giderilmesini talep etme.</w:t>
      </w:r>
    </w:p>
    <w:p w:rsidR="00187075" w:rsidRDefault="00187075">
      <w:pPr>
        <w:pStyle w:val="GvdeMetni"/>
        <w:spacing w:before="11"/>
        <w:ind w:left="0"/>
        <w:rPr>
          <w:sz w:val="31"/>
        </w:rPr>
      </w:pPr>
    </w:p>
    <w:p w:rsidR="00792239" w:rsidRDefault="00792239">
      <w:pPr>
        <w:rPr>
          <w:sz w:val="31"/>
          <w:szCs w:val="24"/>
        </w:rPr>
      </w:pPr>
      <w:r>
        <w:rPr>
          <w:sz w:val="31"/>
        </w:rPr>
        <w:br w:type="page"/>
      </w:r>
    </w:p>
    <w:p w:rsidR="00792239" w:rsidRDefault="00792239">
      <w:pPr>
        <w:pStyle w:val="GvdeMetni"/>
        <w:spacing w:before="5"/>
        <w:ind w:left="0"/>
        <w:rPr>
          <w:sz w:val="38"/>
        </w:rPr>
      </w:pPr>
    </w:p>
    <w:p w:rsidR="00187075" w:rsidRDefault="00340A94">
      <w:pPr>
        <w:pStyle w:val="GvdeMetni"/>
        <w:spacing w:before="1" w:line="312" w:lineRule="auto"/>
        <w:ind w:right="115"/>
        <w:jc w:val="both"/>
      </w:pPr>
      <w:r>
        <w:t>Kişisel verilerimin kullanımına ilişkin olarak hazırlanmış bu bilgilendirme, beyan ve onay formunu okuyup, anladığımı ve aşağıdaki beyanımın bağlayıcı ve geçerli olduğunu beyan ve taahhüt</w:t>
      </w:r>
      <w:r>
        <w:rPr>
          <w:spacing w:val="-1"/>
        </w:rPr>
        <w:t xml:space="preserve"> </w:t>
      </w:r>
      <w:r>
        <w:t>ediyorum.</w:t>
      </w:r>
    </w:p>
    <w:p w:rsidR="00187075" w:rsidRDefault="00187075">
      <w:pPr>
        <w:pStyle w:val="GvdeMetni"/>
        <w:spacing w:before="2"/>
        <w:ind w:left="0"/>
        <w:rPr>
          <w:sz w:val="31"/>
        </w:rPr>
      </w:pPr>
    </w:p>
    <w:p w:rsidR="00187075" w:rsidRDefault="00340A94">
      <w:pPr>
        <w:pStyle w:val="GvdeMetni"/>
      </w:pPr>
      <w:r>
        <w:t>Kişisel ve/veya özel nitelikli kişisel verilerimin,</w:t>
      </w:r>
    </w:p>
    <w:p w:rsidR="00187075" w:rsidRDefault="00340A94">
      <w:pPr>
        <w:pStyle w:val="GvdeMetni"/>
        <w:spacing w:before="82" w:line="312" w:lineRule="auto"/>
        <w:ind w:right="114"/>
        <w:jc w:val="both"/>
      </w:pPr>
      <w:r>
        <w:t xml:space="preserve">Kanun'a uygun olarak kişisel verilerimi alan Şirket, Şirkete bağlı ya da şirketin bağlı olduğu şirketler ve gerçek ya da tüzel kişi hissedarları </w:t>
      </w:r>
      <w:r w:rsidR="00792239">
        <w:t xml:space="preserve">veya </w:t>
      </w:r>
      <w:r w:rsidR="001A6C96">
        <w:t>distribütörü olduğumuz</w:t>
      </w:r>
      <w:r w:rsidR="00792239">
        <w:t xml:space="preserve"> </w:t>
      </w:r>
      <w:r w:rsidR="00B370B5">
        <w:rPr>
          <w:sz w:val="22"/>
          <w:szCs w:val="22"/>
        </w:rPr>
        <w:t>ÖZKARAASLAN</w:t>
      </w:r>
      <w:r w:rsidR="00B370B5">
        <w:t xml:space="preserve"> </w:t>
      </w:r>
      <w:bookmarkStart w:id="0" w:name="_GoBack"/>
      <w:bookmarkEnd w:id="0"/>
      <w:r>
        <w:t>tarafından, tamamen veya kısmen elde edilmesi, kaydedilmesi, depolanması, değiştirilmesi, güncellenmesi, periyodik olarak kontrol edilmesi, yeniden düzenlenmesi, sınıflandırılması, işlendikleri amaç için gerekli olan ya da ilgili kanunda öngörülen süre kadar muhafaza edilmesi, yasal ya da hizmete bağlı fiili gereklilikler halinde Şirketin kanunen yükümlü olduğu kamu kurum ve kuruluşlarıyla</w:t>
      </w:r>
      <w:r w:rsidR="00B25F08">
        <w:t xml:space="preserve">, </w:t>
      </w:r>
      <w:r w:rsidR="001A6C96" w:rsidRPr="001A6C96">
        <w:t xml:space="preserve">distribütörü olduğumuz </w:t>
      </w:r>
      <w:r w:rsidR="0057716C">
        <w:rPr>
          <w:sz w:val="22"/>
          <w:szCs w:val="22"/>
        </w:rPr>
        <w:t>ÖZKARAASLAN</w:t>
      </w:r>
      <w:r w:rsidR="0057716C">
        <w:t xml:space="preserve"> </w:t>
      </w:r>
      <w:r w:rsidR="00B25F08">
        <w:t xml:space="preserve">veya hizmetin ifası gereği </w:t>
      </w:r>
      <w:proofErr w:type="spellStart"/>
      <w:r w:rsidR="0057716C">
        <w:rPr>
          <w:sz w:val="22"/>
          <w:szCs w:val="22"/>
        </w:rPr>
        <w:t>ÖZKARAASLAN</w:t>
      </w:r>
      <w:r w:rsidR="0057716C">
        <w:t>’ı</w:t>
      </w:r>
      <w:r w:rsidR="00B25F08">
        <w:t>n</w:t>
      </w:r>
      <w:proofErr w:type="spellEnd"/>
      <w:r w:rsidR="00B25F08">
        <w:t xml:space="preserve"> uygun gördüğü </w:t>
      </w:r>
      <w:r>
        <w:t xml:space="preserve">Türkiye'de veya yurt dışında </w:t>
      </w:r>
      <w:r w:rsidR="00B25F08">
        <w:t xml:space="preserve">yerleşik </w:t>
      </w:r>
      <w:r>
        <w:t>kişi</w:t>
      </w:r>
      <w:r w:rsidR="00B25F08">
        <w:t xml:space="preserve"> ve kuruluşlarla </w:t>
      </w:r>
      <w:r>
        <w:t>paylaşılması, kanuni ya da hizmete bağlı fiili gereklilikler halinde yurtdışına aktarılması ya da kullanılmasının engellenmesi de dahil olmak üzere işlenmesine, konu hakkında tereddüde yer vermeyecek şekilde bilgi sahibi olarak, açık ve özgür iradem ve rızam ile onay veriyorum / onay</w:t>
      </w:r>
      <w:r>
        <w:rPr>
          <w:spacing w:val="-10"/>
        </w:rPr>
        <w:t xml:space="preserve"> </w:t>
      </w:r>
      <w:r>
        <w:t>vermiyorum.</w:t>
      </w:r>
    </w:p>
    <w:p w:rsidR="00187075" w:rsidRDefault="00187075">
      <w:pPr>
        <w:pStyle w:val="GvdeMetni"/>
        <w:spacing w:before="4"/>
        <w:ind w:left="0"/>
        <w:rPr>
          <w:sz w:val="31"/>
        </w:rPr>
      </w:pPr>
    </w:p>
    <w:p w:rsidR="00792239" w:rsidRDefault="00792239" w:rsidP="00792239">
      <w:pPr>
        <w:pStyle w:val="GvdeMetni"/>
        <w:spacing w:line="312" w:lineRule="auto"/>
        <w:ind w:right="119"/>
        <w:jc w:val="both"/>
      </w:pPr>
      <w:r>
        <w:t xml:space="preserve">İşbu bilgilendirme, beyan ve onay formu, Şirketimiz ve şirketimizin </w:t>
      </w:r>
      <w:r w:rsidR="00B25F08">
        <w:t xml:space="preserve">hizmet verdiği </w:t>
      </w:r>
      <w:r w:rsidR="0057716C">
        <w:rPr>
          <w:sz w:val="22"/>
          <w:szCs w:val="22"/>
        </w:rPr>
        <w:t>ÖZKARAASLAN</w:t>
      </w:r>
      <w:r w:rsidR="00B25F08">
        <w:t xml:space="preserve"> tarafından kayıt altına alınmaktadır. İşbu beyanın Kişisel Verilerin Korunması Kanununda sayılanlar haricinde muhataplara yöneltilebilecek başka bir hak ve yükümlülük ihtiva etmediğini </w:t>
      </w:r>
      <w:r>
        <w:t>kabul edi</w:t>
      </w:r>
      <w:r w:rsidR="00B25F08">
        <w:t>yorum.</w:t>
      </w:r>
    </w:p>
    <w:p w:rsidR="00792239" w:rsidRDefault="00792239">
      <w:pPr>
        <w:pStyle w:val="GvdeMetni"/>
        <w:spacing w:before="4"/>
        <w:ind w:left="0"/>
        <w:rPr>
          <w:sz w:val="31"/>
        </w:rPr>
      </w:pPr>
    </w:p>
    <w:p w:rsidR="00792239" w:rsidRDefault="00792239">
      <w:pPr>
        <w:pStyle w:val="GvdeMetni"/>
        <w:spacing w:before="4"/>
        <w:ind w:left="0"/>
        <w:rPr>
          <w:sz w:val="31"/>
        </w:rPr>
      </w:pPr>
    </w:p>
    <w:p w:rsidR="00187075" w:rsidRDefault="00340A94">
      <w:pPr>
        <w:pStyle w:val="GvdeMetni"/>
        <w:tabs>
          <w:tab w:val="left" w:pos="2932"/>
        </w:tabs>
        <w:jc w:val="both"/>
      </w:pPr>
      <w:r>
        <w:t>Tarih</w:t>
      </w:r>
      <w:r>
        <w:tab/>
        <w:t>:</w:t>
      </w:r>
    </w:p>
    <w:p w:rsidR="00187075" w:rsidRDefault="00340A94">
      <w:pPr>
        <w:pStyle w:val="GvdeMetni"/>
        <w:tabs>
          <w:tab w:val="left" w:pos="2932"/>
        </w:tabs>
        <w:spacing w:before="82"/>
        <w:jc w:val="both"/>
      </w:pPr>
      <w:r>
        <w:t>Onay</w:t>
      </w:r>
      <w:r>
        <w:rPr>
          <w:spacing w:val="-4"/>
        </w:rPr>
        <w:t xml:space="preserve"> </w:t>
      </w:r>
      <w:r w:rsidR="008A5E0C">
        <w:t>Veren</w:t>
      </w:r>
      <w:r>
        <w:t>in</w:t>
      </w:r>
      <w:r>
        <w:rPr>
          <w:spacing w:val="-3"/>
        </w:rPr>
        <w:t xml:space="preserve"> </w:t>
      </w:r>
      <w:r>
        <w:t>Adı</w:t>
      </w:r>
      <w:r>
        <w:tab/>
        <w:t>:</w:t>
      </w:r>
    </w:p>
    <w:p w:rsidR="00187075" w:rsidRDefault="00340A94">
      <w:pPr>
        <w:pStyle w:val="GvdeMetni"/>
        <w:tabs>
          <w:tab w:val="left" w:pos="2932"/>
        </w:tabs>
        <w:spacing w:before="84"/>
        <w:jc w:val="both"/>
      </w:pPr>
      <w:r>
        <w:t>Beyan</w:t>
      </w:r>
      <w:r>
        <w:tab/>
        <w:t>:</w:t>
      </w:r>
    </w:p>
    <w:p w:rsidR="00187075" w:rsidRDefault="00187075">
      <w:pPr>
        <w:pStyle w:val="GvdeMetni"/>
        <w:spacing w:before="10"/>
        <w:ind w:left="0"/>
        <w:rPr>
          <w:sz w:val="20"/>
        </w:rPr>
      </w:pPr>
    </w:p>
    <w:p w:rsidR="00187075" w:rsidRDefault="00340A94">
      <w:pPr>
        <w:pStyle w:val="GvdeMetni"/>
        <w:tabs>
          <w:tab w:val="left" w:pos="2932"/>
        </w:tabs>
        <w:jc w:val="both"/>
      </w:pPr>
      <w:r>
        <w:t>İmza</w:t>
      </w:r>
      <w:r>
        <w:tab/>
        <w:t>:</w:t>
      </w:r>
    </w:p>
    <w:sectPr w:rsidR="00187075">
      <w:pgSz w:w="11910" w:h="16840"/>
      <w:pgMar w:top="1340" w:right="9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074E"/>
    <w:multiLevelType w:val="hybridMultilevel"/>
    <w:tmpl w:val="E6968CA0"/>
    <w:lvl w:ilvl="0" w:tplc="61EC2C72">
      <w:numFmt w:val="bullet"/>
      <w:lvlText w:val=""/>
      <w:lvlJc w:val="left"/>
      <w:pPr>
        <w:ind w:left="813" w:hanging="356"/>
      </w:pPr>
      <w:rPr>
        <w:rFonts w:ascii="Symbol" w:eastAsia="Symbol" w:hAnsi="Symbol" w:cs="Symbol" w:hint="default"/>
        <w:w w:val="100"/>
        <w:sz w:val="24"/>
        <w:szCs w:val="24"/>
        <w:lang w:val="tr-TR" w:eastAsia="tr-TR" w:bidi="tr-TR"/>
      </w:rPr>
    </w:lvl>
    <w:lvl w:ilvl="1" w:tplc="6316BA08">
      <w:numFmt w:val="bullet"/>
      <w:lvlText w:val="•"/>
      <w:lvlJc w:val="left"/>
      <w:pPr>
        <w:ind w:left="1734" w:hanging="356"/>
      </w:pPr>
      <w:rPr>
        <w:rFonts w:hint="default"/>
        <w:lang w:val="tr-TR" w:eastAsia="tr-TR" w:bidi="tr-TR"/>
      </w:rPr>
    </w:lvl>
    <w:lvl w:ilvl="2" w:tplc="508201E0">
      <w:numFmt w:val="bullet"/>
      <w:lvlText w:val="•"/>
      <w:lvlJc w:val="left"/>
      <w:pPr>
        <w:ind w:left="2649" w:hanging="356"/>
      </w:pPr>
      <w:rPr>
        <w:rFonts w:hint="default"/>
        <w:lang w:val="tr-TR" w:eastAsia="tr-TR" w:bidi="tr-TR"/>
      </w:rPr>
    </w:lvl>
    <w:lvl w:ilvl="3" w:tplc="53E4C14E">
      <w:numFmt w:val="bullet"/>
      <w:lvlText w:val="•"/>
      <w:lvlJc w:val="left"/>
      <w:pPr>
        <w:ind w:left="3563" w:hanging="356"/>
      </w:pPr>
      <w:rPr>
        <w:rFonts w:hint="default"/>
        <w:lang w:val="tr-TR" w:eastAsia="tr-TR" w:bidi="tr-TR"/>
      </w:rPr>
    </w:lvl>
    <w:lvl w:ilvl="4" w:tplc="3D7AE24C">
      <w:numFmt w:val="bullet"/>
      <w:lvlText w:val="•"/>
      <w:lvlJc w:val="left"/>
      <w:pPr>
        <w:ind w:left="4478" w:hanging="356"/>
      </w:pPr>
      <w:rPr>
        <w:rFonts w:hint="default"/>
        <w:lang w:val="tr-TR" w:eastAsia="tr-TR" w:bidi="tr-TR"/>
      </w:rPr>
    </w:lvl>
    <w:lvl w:ilvl="5" w:tplc="218E9A9C">
      <w:numFmt w:val="bullet"/>
      <w:lvlText w:val="•"/>
      <w:lvlJc w:val="left"/>
      <w:pPr>
        <w:ind w:left="5393" w:hanging="356"/>
      </w:pPr>
      <w:rPr>
        <w:rFonts w:hint="default"/>
        <w:lang w:val="tr-TR" w:eastAsia="tr-TR" w:bidi="tr-TR"/>
      </w:rPr>
    </w:lvl>
    <w:lvl w:ilvl="6" w:tplc="CDE0BE66">
      <w:numFmt w:val="bullet"/>
      <w:lvlText w:val="•"/>
      <w:lvlJc w:val="left"/>
      <w:pPr>
        <w:ind w:left="6307" w:hanging="356"/>
      </w:pPr>
      <w:rPr>
        <w:rFonts w:hint="default"/>
        <w:lang w:val="tr-TR" w:eastAsia="tr-TR" w:bidi="tr-TR"/>
      </w:rPr>
    </w:lvl>
    <w:lvl w:ilvl="7" w:tplc="D012CBE0">
      <w:numFmt w:val="bullet"/>
      <w:lvlText w:val="•"/>
      <w:lvlJc w:val="left"/>
      <w:pPr>
        <w:ind w:left="7222" w:hanging="356"/>
      </w:pPr>
      <w:rPr>
        <w:rFonts w:hint="default"/>
        <w:lang w:val="tr-TR" w:eastAsia="tr-TR" w:bidi="tr-TR"/>
      </w:rPr>
    </w:lvl>
    <w:lvl w:ilvl="8" w:tplc="FD18397E">
      <w:numFmt w:val="bullet"/>
      <w:lvlText w:val="•"/>
      <w:lvlJc w:val="left"/>
      <w:pPr>
        <w:ind w:left="8137" w:hanging="35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75"/>
    <w:rsid w:val="00187075"/>
    <w:rsid w:val="001A3FFD"/>
    <w:rsid w:val="001A6C96"/>
    <w:rsid w:val="00340A94"/>
    <w:rsid w:val="0057716C"/>
    <w:rsid w:val="00705F7D"/>
    <w:rsid w:val="00707250"/>
    <w:rsid w:val="00792239"/>
    <w:rsid w:val="008977CF"/>
    <w:rsid w:val="008A5E0C"/>
    <w:rsid w:val="0098506D"/>
    <w:rsid w:val="00A846C8"/>
    <w:rsid w:val="00B25F08"/>
    <w:rsid w:val="00B370B5"/>
    <w:rsid w:val="00C0062A"/>
    <w:rsid w:val="00C34FDC"/>
    <w:rsid w:val="00C51976"/>
    <w:rsid w:val="00C705F9"/>
    <w:rsid w:val="00CB214E"/>
    <w:rsid w:val="00D24F0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79"/>
      <w:ind w:left="98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00"/>
    </w:pPr>
    <w:rPr>
      <w:sz w:val="24"/>
      <w:szCs w:val="24"/>
    </w:rPr>
  </w:style>
  <w:style w:type="paragraph" w:styleId="ListeParagraf">
    <w:name w:val="List Paragraph"/>
    <w:basedOn w:val="Normal"/>
    <w:uiPriority w:val="1"/>
    <w:qFormat/>
    <w:pPr>
      <w:spacing w:before="1"/>
      <w:ind w:left="813" w:hanging="35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A3F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3FFD"/>
    <w:rPr>
      <w:rFonts w:ascii="Segoe UI" w:eastAsia="Arial"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79"/>
      <w:ind w:left="98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00"/>
    </w:pPr>
    <w:rPr>
      <w:sz w:val="24"/>
      <w:szCs w:val="24"/>
    </w:rPr>
  </w:style>
  <w:style w:type="paragraph" w:styleId="ListeParagraf">
    <w:name w:val="List Paragraph"/>
    <w:basedOn w:val="Normal"/>
    <w:uiPriority w:val="1"/>
    <w:qFormat/>
    <w:pPr>
      <w:spacing w:before="1"/>
      <w:ind w:left="813" w:hanging="35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A3F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3FFD"/>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Orkun Güncan</dc:creator>
  <cp:lastModifiedBy>Windows Kullanıcısı</cp:lastModifiedBy>
  <cp:revision>4</cp:revision>
  <dcterms:created xsi:type="dcterms:W3CDTF">2018-06-06T10:35:00Z</dcterms:created>
  <dcterms:modified xsi:type="dcterms:W3CDTF">2018-06-19T12:12:00Z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2018-01-22T00:00:00Z</vt:filetime>
  </property>
</Properties>
</file>